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4E0F" w14:textId="1FC1A851" w:rsidR="007A4C99" w:rsidRPr="007A4C99" w:rsidRDefault="007A4C99" w:rsidP="007A4C99">
      <w:pPr>
        <w:pStyle w:val="font8"/>
        <w:spacing w:before="0" w:beforeAutospacing="0" w:after="0" w:afterAutospacing="0"/>
        <w:textAlignment w:val="baseline"/>
      </w:pPr>
      <w:r w:rsidRPr="007A4C99">
        <w:rPr>
          <w:rStyle w:val="color26"/>
          <w:bdr w:val="none" w:sz="0" w:space="0" w:color="auto" w:frame="1"/>
        </w:rPr>
        <w:t>設立趣旨</w:t>
      </w:r>
    </w:p>
    <w:p w14:paraId="282B41BC" w14:textId="77777777" w:rsidR="007A4C99" w:rsidRPr="007A4C99" w:rsidRDefault="007A4C99" w:rsidP="007A4C99">
      <w:pPr>
        <w:pStyle w:val="font7"/>
        <w:spacing w:before="0" w:beforeAutospacing="0" w:after="0" w:afterAutospacing="0"/>
        <w:textAlignment w:val="baseline"/>
      </w:pPr>
      <w:r w:rsidRPr="007A4C99">
        <w:rPr>
          <w:rStyle w:val="wixguard"/>
          <w:bdr w:val="none" w:sz="0" w:space="0" w:color="auto" w:frame="1"/>
        </w:rPr>
        <w:t>​</w:t>
      </w:r>
    </w:p>
    <w:p w14:paraId="1E858A30" w14:textId="77777777" w:rsidR="007A4C99" w:rsidRPr="007A4C99" w:rsidRDefault="007A4C99" w:rsidP="007A4C99">
      <w:pPr>
        <w:pStyle w:val="font7"/>
        <w:spacing w:before="0" w:beforeAutospacing="0" w:after="0" w:afterAutospacing="0"/>
        <w:ind w:firstLineChars="100" w:firstLine="240"/>
        <w:textAlignment w:val="baseline"/>
      </w:pPr>
      <w:r w:rsidRPr="007A4C99">
        <w:rPr>
          <w:rStyle w:val="color26"/>
          <w:bdr w:val="none" w:sz="0" w:space="0" w:color="auto" w:frame="1"/>
        </w:rPr>
        <w:t>広島大学では、100年後にも世界で光り輝く大学を目指し、「自由で平和な一つの大学」という建学の精神の下、国立大学としての使命を果たしてまいりました。</w:t>
      </w:r>
    </w:p>
    <w:p w14:paraId="04131275" w14:textId="77777777" w:rsidR="007A4C99" w:rsidRPr="007A4C99" w:rsidRDefault="007A4C99" w:rsidP="007A4C99">
      <w:pPr>
        <w:pStyle w:val="font7"/>
        <w:spacing w:before="0" w:beforeAutospacing="0" w:after="0" w:afterAutospacing="0"/>
        <w:ind w:firstLineChars="100" w:firstLine="240"/>
        <w:textAlignment w:val="baseline"/>
      </w:pPr>
      <w:r w:rsidRPr="007A4C99">
        <w:rPr>
          <w:rStyle w:val="color26"/>
          <w:bdr w:val="none" w:sz="0" w:space="0" w:color="auto" w:frame="1"/>
        </w:rPr>
        <w:t>その結果、研究大学強化促進事業、国立大学初のアリゾナ州立大学キャンパス設置、国立大学初の脱炭素キャンパスを目指すTown＆Gown 構想など、人材育成、研究開発、新産業創出等に係る様々な知見を蓄えてまいりました。</w:t>
      </w:r>
    </w:p>
    <w:p w14:paraId="6AB7BCC3" w14:textId="77777777" w:rsidR="007A4C99" w:rsidRPr="007A4C99" w:rsidRDefault="007A4C99" w:rsidP="007A4C99">
      <w:pPr>
        <w:pStyle w:val="font7"/>
        <w:spacing w:before="0" w:beforeAutospacing="0" w:after="0" w:afterAutospacing="0"/>
        <w:ind w:firstLineChars="100" w:firstLine="240"/>
        <w:textAlignment w:val="baseline"/>
      </w:pPr>
      <w:r w:rsidRPr="007A4C99">
        <w:rPr>
          <w:rStyle w:val="color26"/>
          <w:bdr w:val="none" w:sz="0" w:space="0" w:color="auto" w:frame="1"/>
        </w:rPr>
        <w:t>こうした多様な学問分野から創出された成果は、社会の公共財として幅広く地域に還元することが大学の役割であり、また、本学の理念５原則（平和を希求する精神、新たなる知の創造、豊かな人間性を培う教育、地域社会・国際社会との共存、絶えざる自己変革）にも「地域社会との共存」として明記されているところです。</w:t>
      </w:r>
    </w:p>
    <w:p w14:paraId="67A8A090" w14:textId="77777777" w:rsidR="007A4C99" w:rsidRDefault="007A4C99" w:rsidP="007A4C99">
      <w:pPr>
        <w:pStyle w:val="font7"/>
        <w:spacing w:before="0" w:beforeAutospacing="0" w:after="0" w:afterAutospacing="0"/>
        <w:ind w:firstLineChars="100" w:firstLine="240"/>
        <w:textAlignment w:val="baseline"/>
        <w:rPr>
          <w:rStyle w:val="color26"/>
          <w:bdr w:val="none" w:sz="0" w:space="0" w:color="auto" w:frame="1"/>
        </w:rPr>
      </w:pPr>
      <w:r w:rsidRPr="007A4C99">
        <w:rPr>
          <w:rStyle w:val="color26"/>
          <w:bdr w:val="none" w:sz="0" w:space="0" w:color="auto" w:frame="1"/>
        </w:rPr>
        <w:t>そのため、広島大学を中心に、地域の大学が保有する人材育成、研究開発及び新産業創出等に係る様々な知見を統合した次世代型産学官金連携支援コンソーシアムである「ひろしま好きじゃけんコンソーシアム」を構築しました。このコンソーシアムは、デジタルトランスフォーメーション（DX）を徹底的に活用し、以下に示す企業ニーズと大学研究成果とのマッチング等による企業等課題の解決や、企業や自治体等との協働による人材育成又は人材交流の促進を迅速かつ効果的に実施するものです。</w:t>
      </w:r>
    </w:p>
    <w:p w14:paraId="25D16FC4" w14:textId="6362FD9F" w:rsidR="007A4C99" w:rsidRPr="007A4C99" w:rsidRDefault="007A4C99" w:rsidP="007A4C99">
      <w:pPr>
        <w:pStyle w:val="font7"/>
        <w:spacing w:before="0" w:beforeAutospacing="0" w:after="0" w:afterAutospacing="0"/>
        <w:ind w:firstLineChars="100" w:firstLine="240"/>
        <w:textAlignment w:val="baseline"/>
      </w:pPr>
      <w:r w:rsidRPr="007A4C99">
        <w:rPr>
          <w:rStyle w:val="color26"/>
          <w:bdr w:val="none" w:sz="0" w:space="0" w:color="auto" w:frame="1"/>
        </w:rPr>
        <w:t>これまで大学との産学連携に積極的に関与できなかった地域の中小企業の方々含め、大学のノウハウを幅広く提供したいと考えています。</w:t>
      </w:r>
    </w:p>
    <w:p w14:paraId="6EB96D65" w14:textId="77777777" w:rsidR="007A4C99" w:rsidRPr="007A4C99" w:rsidRDefault="007A4C99" w:rsidP="007A4C99">
      <w:pPr>
        <w:pStyle w:val="font8"/>
        <w:spacing w:before="0" w:beforeAutospacing="0" w:after="0" w:afterAutospacing="0"/>
        <w:textAlignment w:val="baseline"/>
      </w:pPr>
      <w:r w:rsidRPr="007A4C99">
        <w:t> </w:t>
      </w:r>
    </w:p>
    <w:p w14:paraId="5AA6A890" w14:textId="77777777" w:rsidR="007A4C99" w:rsidRPr="007A4C99" w:rsidRDefault="007A4C99" w:rsidP="007A4C99">
      <w:pPr>
        <w:pStyle w:val="font8"/>
        <w:spacing w:before="0" w:beforeAutospacing="0" w:after="0" w:afterAutospacing="0"/>
        <w:ind w:left="600"/>
        <w:textAlignment w:val="baseline"/>
      </w:pPr>
      <w:r w:rsidRPr="007A4C99">
        <w:rPr>
          <w:rStyle w:val="color26"/>
          <w:bdr w:val="none" w:sz="0" w:space="0" w:color="auto" w:frame="1"/>
        </w:rPr>
        <w:t>（１）DXを活用した企業ニーズと大学研究成果とのマッチング等による企業等課題の解決</w:t>
      </w:r>
    </w:p>
    <w:p w14:paraId="469D734E" w14:textId="77777777" w:rsidR="007A4C99" w:rsidRPr="007A4C99" w:rsidRDefault="007A4C99" w:rsidP="007A4C99">
      <w:pPr>
        <w:pStyle w:val="font8"/>
        <w:spacing w:before="0" w:beforeAutospacing="0" w:after="0" w:afterAutospacing="0"/>
        <w:ind w:left="600"/>
        <w:textAlignment w:val="baseline"/>
      </w:pPr>
      <w:r w:rsidRPr="007A4C99">
        <w:rPr>
          <w:rStyle w:val="color26"/>
          <w:bdr w:val="none" w:sz="0" w:space="0" w:color="auto" w:frame="1"/>
        </w:rPr>
        <w:t>（２）企業、教育・研究機関、自治体等との協働による人材育成又は人材交流の促進</w:t>
      </w:r>
    </w:p>
    <w:p w14:paraId="215D4CC2" w14:textId="77777777" w:rsidR="007A4C99" w:rsidRPr="007A4C99" w:rsidRDefault="007A4C99" w:rsidP="007A4C99">
      <w:pPr>
        <w:pStyle w:val="font8"/>
        <w:spacing w:before="0" w:beforeAutospacing="0" w:after="0" w:afterAutospacing="0"/>
        <w:ind w:left="600"/>
        <w:textAlignment w:val="baseline"/>
      </w:pPr>
      <w:r w:rsidRPr="007A4C99">
        <w:rPr>
          <w:rStyle w:val="color26"/>
          <w:bdr w:val="none" w:sz="0" w:space="0" w:color="auto" w:frame="1"/>
        </w:rPr>
        <w:t>（３）大学発ベンチャーの創出及び支援</w:t>
      </w:r>
    </w:p>
    <w:p w14:paraId="135664A7" w14:textId="77777777" w:rsidR="007A4C99" w:rsidRPr="007A4C99" w:rsidRDefault="007A4C99" w:rsidP="007A4C99">
      <w:pPr>
        <w:pStyle w:val="font8"/>
        <w:spacing w:before="0" w:beforeAutospacing="0" w:after="0" w:afterAutospacing="0"/>
        <w:ind w:left="600"/>
        <w:textAlignment w:val="baseline"/>
      </w:pPr>
      <w:r w:rsidRPr="007A4C99">
        <w:rPr>
          <w:rStyle w:val="color26"/>
          <w:bdr w:val="none" w:sz="0" w:space="0" w:color="auto" w:frame="1"/>
        </w:rPr>
        <w:t>（４）産学官金連携に関する情報発信</w:t>
      </w:r>
    </w:p>
    <w:p w14:paraId="74601AA7" w14:textId="77777777" w:rsidR="007A4C99" w:rsidRPr="007A4C99" w:rsidRDefault="007A4C99" w:rsidP="007A4C99">
      <w:pPr>
        <w:pStyle w:val="font8"/>
        <w:spacing w:before="0" w:beforeAutospacing="0" w:after="0" w:afterAutospacing="0"/>
        <w:ind w:left="600"/>
        <w:textAlignment w:val="baseline"/>
      </w:pPr>
      <w:r w:rsidRPr="007A4C99">
        <w:rPr>
          <w:rStyle w:val="color26"/>
          <w:bdr w:val="none" w:sz="0" w:space="0" w:color="auto" w:frame="1"/>
        </w:rPr>
        <w:t>（５）その他コンソーシアムの目的の達成に必要な事業</w:t>
      </w:r>
    </w:p>
    <w:p w14:paraId="25EB7D85" w14:textId="77777777" w:rsidR="007A4C99" w:rsidRPr="007A4C99" w:rsidRDefault="007A4C99" w:rsidP="007A4C99">
      <w:pPr>
        <w:pStyle w:val="font8"/>
        <w:spacing w:before="0" w:beforeAutospacing="0" w:after="0" w:afterAutospacing="0"/>
        <w:textAlignment w:val="baseline"/>
      </w:pPr>
      <w:r w:rsidRPr="007A4C99">
        <w:t> </w:t>
      </w:r>
    </w:p>
    <w:p w14:paraId="563B0CBD" w14:textId="77777777" w:rsidR="007A4C99" w:rsidRPr="007A4C99" w:rsidRDefault="007A4C99" w:rsidP="007A4C99">
      <w:pPr>
        <w:pStyle w:val="font8"/>
        <w:spacing w:before="0" w:beforeAutospacing="0" w:after="0" w:afterAutospacing="0"/>
        <w:ind w:firstLineChars="100" w:firstLine="240"/>
        <w:textAlignment w:val="baseline"/>
      </w:pPr>
      <w:r w:rsidRPr="007A4C99">
        <w:rPr>
          <w:rStyle w:val="color26"/>
          <w:bdr w:val="none" w:sz="0" w:space="0" w:color="auto" w:frame="1"/>
        </w:rPr>
        <w:t>また、広島県の新たなビジョン「安心・誇り・挑戦　ひろしまビジョン」では、デジタル技術を活用することで、広島県の強みである「密過ぎない都市」と「美しく自然豊かな中山間地域」を最大限生かし、時間や場所にとらわれない自由度と満足度の高い暮らし方と働き方ができる「適散・適集社会」のフロントランナーを目指すことが明記されています。広島県とも密接に連携し、広島地域を中心とした新たなビジネスモデルや付加価値の創出を図り、地域経済の活性化に貢献することを目指してまいります。</w:t>
      </w:r>
    </w:p>
    <w:p w14:paraId="6F3DBB09" w14:textId="4B24B26B" w:rsidR="00A37F57" w:rsidRPr="007A4C99" w:rsidRDefault="007A4C99" w:rsidP="007A4C99">
      <w:pPr>
        <w:pStyle w:val="font8"/>
        <w:spacing w:before="0" w:beforeAutospacing="0" w:after="0" w:afterAutospacing="0"/>
        <w:ind w:firstLineChars="100" w:firstLine="240"/>
        <w:textAlignment w:val="baseline"/>
        <w:rPr>
          <w:rFonts w:hint="eastAsia"/>
        </w:rPr>
      </w:pPr>
      <w:r w:rsidRPr="007A4C99">
        <w:rPr>
          <w:rStyle w:val="color26"/>
          <w:bdr w:val="none" w:sz="0" w:space="0" w:color="auto" w:frame="1"/>
        </w:rPr>
        <w:t>会員の皆様方におかれましては、「ひろしま好きじゃけんコンソーシアム」を介して、広島大学をはじめとする地域の大学を積極的に御活用いただき、広島地域、ひいては日本の活性化に向けて御活躍いただくことを祈念しております。</w:t>
      </w:r>
    </w:p>
    <w:sectPr w:rsidR="00A37F57" w:rsidRPr="007A4C99" w:rsidSect="007A4C9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99"/>
    <w:rsid w:val="007A4C99"/>
    <w:rsid w:val="00A3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291AAC"/>
  <w15:chartTrackingRefBased/>
  <w15:docId w15:val="{969FBEC8-2459-43B8-BBEA-3DBB0194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7A4C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lor26">
    <w:name w:val="color_26"/>
    <w:basedOn w:val="a0"/>
    <w:rsid w:val="007A4C99"/>
  </w:style>
  <w:style w:type="paragraph" w:customStyle="1" w:styleId="font7">
    <w:name w:val="font_7"/>
    <w:basedOn w:val="a"/>
    <w:rsid w:val="007A4C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wixguard">
    <w:name w:val="wixguard"/>
    <w:basedOn w:val="a0"/>
    <w:rsid w:val="007A4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8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URA</dc:creator>
  <cp:keywords/>
  <dc:description/>
  <cp:lastModifiedBy>HU URA</cp:lastModifiedBy>
  <cp:revision>1</cp:revision>
  <dcterms:created xsi:type="dcterms:W3CDTF">2022-01-08T07:05:00Z</dcterms:created>
  <dcterms:modified xsi:type="dcterms:W3CDTF">2022-01-08T07:06:00Z</dcterms:modified>
</cp:coreProperties>
</file>